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09" w:rsidRPr="004437B2" w:rsidRDefault="00B84B09" w:rsidP="00B84B09">
      <w:pPr>
        <w:spacing w:before="100" w:beforeAutospacing="1" w:after="100" w:afterAutospacing="1" w:line="240" w:lineRule="auto"/>
        <w:ind w:firstLine="709"/>
        <w:contextualSpacing/>
        <w:jc w:val="center"/>
        <w:outlineLvl w:val="0"/>
        <w:rPr>
          <w:rFonts w:ascii="Times New Roman" w:eastAsia="Times New Roman" w:hAnsi="Times New Roman"/>
          <w:b/>
          <w:bCs/>
          <w:kern w:val="36"/>
          <w:sz w:val="36"/>
          <w:szCs w:val="36"/>
          <w:lang w:eastAsia="ru-RU"/>
        </w:rPr>
      </w:pPr>
      <w:r w:rsidRPr="004437B2">
        <w:rPr>
          <w:rFonts w:ascii="Times New Roman" w:eastAsia="Times New Roman" w:hAnsi="Times New Roman"/>
          <w:b/>
          <w:bCs/>
          <w:kern w:val="36"/>
          <w:sz w:val="36"/>
          <w:szCs w:val="36"/>
          <w:lang w:eastAsia="ru-RU"/>
        </w:rPr>
        <w:t>Указ Президента Российской Федерации от 12 мая 2009 г. N 537 "О Стратегии национальной безопасности Российской Федерации до 2020 года"</w:t>
      </w:r>
    </w:p>
    <w:p w:rsidR="00B84B09" w:rsidRPr="00CE7C5B" w:rsidRDefault="00B84B09" w:rsidP="00B84B09">
      <w:pPr>
        <w:spacing w:after="0"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Опубликовано 19 мая 2009 г. Вступает в силу с момента подписания 12 мая 2009 г. </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w:t>
      </w:r>
      <w:r w:rsidRPr="00CE7C5B">
        <w:rPr>
          <w:rFonts w:ascii="Times New Roman" w:eastAsia="Times New Roman" w:hAnsi="Times New Roman"/>
          <w:b/>
          <w:bCs/>
          <w:sz w:val="24"/>
          <w:szCs w:val="24"/>
          <w:lang w:eastAsia="ru-RU"/>
        </w:rPr>
        <w:t>постановляю:</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 Утвердить прилагаемую Стратегию национальной безопасности Российской Федерации до 2020 года.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 Секретарю Совета Безопасности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 Признать утратившими силу:</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 Настоящий Указ вступает в силу со дня его подписания.</w:t>
      </w:r>
    </w:p>
    <w:p w:rsidR="00B84B09" w:rsidRPr="00CE7C5B" w:rsidRDefault="00B84B09" w:rsidP="00B84B09">
      <w:pPr>
        <w:spacing w:before="100" w:beforeAutospacing="1" w:after="100" w:afterAutospacing="1" w:line="240" w:lineRule="auto"/>
        <w:ind w:firstLine="709"/>
        <w:contextualSpacing/>
        <w:jc w:val="right"/>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Президент</w:t>
      </w:r>
    </w:p>
    <w:p w:rsidR="00B84B09" w:rsidRPr="00CE7C5B" w:rsidRDefault="00B84B09" w:rsidP="00B84B09">
      <w:pPr>
        <w:spacing w:before="100" w:beforeAutospacing="1" w:after="100" w:afterAutospacing="1" w:line="240" w:lineRule="auto"/>
        <w:ind w:firstLine="709"/>
        <w:contextualSpacing/>
        <w:jc w:val="right"/>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Российской Федерации</w:t>
      </w:r>
    </w:p>
    <w:p w:rsidR="00B84B09" w:rsidRDefault="00B84B09" w:rsidP="00B84B09">
      <w:pPr>
        <w:spacing w:before="100" w:beforeAutospacing="1" w:after="100" w:afterAutospacing="1" w:line="240" w:lineRule="auto"/>
        <w:ind w:firstLine="709"/>
        <w:contextualSpacing/>
        <w:jc w:val="right"/>
        <w:rPr>
          <w:rFonts w:ascii="Times New Roman" w:eastAsia="Times New Roman" w:hAnsi="Times New Roman"/>
          <w:b/>
          <w:bCs/>
          <w:sz w:val="24"/>
          <w:szCs w:val="24"/>
          <w:lang w:eastAsia="ru-RU"/>
        </w:rPr>
      </w:pPr>
      <w:r w:rsidRPr="00CE7C5B">
        <w:rPr>
          <w:rFonts w:ascii="Times New Roman" w:eastAsia="Times New Roman" w:hAnsi="Times New Roman"/>
          <w:b/>
          <w:bCs/>
          <w:sz w:val="24"/>
          <w:szCs w:val="24"/>
          <w:lang w:eastAsia="ru-RU"/>
        </w:rPr>
        <w:t>Д. Медведев</w:t>
      </w:r>
    </w:p>
    <w:p w:rsidR="00B84B09" w:rsidRPr="00CE7C5B" w:rsidRDefault="00B84B09" w:rsidP="00B84B09">
      <w:pPr>
        <w:spacing w:before="100" w:beforeAutospacing="1" w:after="100" w:afterAutospacing="1" w:line="240" w:lineRule="auto"/>
        <w:ind w:firstLine="709"/>
        <w:contextualSpacing/>
        <w:jc w:val="right"/>
        <w:rPr>
          <w:rFonts w:ascii="Times New Roman" w:eastAsia="Times New Roman" w:hAnsi="Times New Roman"/>
          <w:sz w:val="24"/>
          <w:szCs w:val="24"/>
          <w:lang w:eastAsia="ru-RU"/>
        </w:rPr>
      </w:pPr>
    </w:p>
    <w:p w:rsidR="00B84B09" w:rsidRDefault="00B84B09" w:rsidP="00B84B09">
      <w:pPr>
        <w:spacing w:before="100" w:beforeAutospacing="1" w:after="100" w:afterAutospacing="1" w:line="240" w:lineRule="auto"/>
        <w:ind w:firstLine="709"/>
        <w:contextualSpacing/>
        <w:jc w:val="center"/>
        <w:rPr>
          <w:rFonts w:ascii="Times New Roman" w:eastAsia="Times New Roman" w:hAnsi="Times New Roman"/>
          <w:b/>
          <w:bCs/>
          <w:sz w:val="24"/>
          <w:szCs w:val="24"/>
          <w:lang w:eastAsia="ru-RU"/>
        </w:rPr>
      </w:pPr>
      <w:r w:rsidRPr="00CE7C5B">
        <w:rPr>
          <w:rFonts w:ascii="Times New Roman" w:eastAsia="Times New Roman" w:hAnsi="Times New Roman"/>
          <w:b/>
          <w:bCs/>
          <w:sz w:val="24"/>
          <w:szCs w:val="24"/>
          <w:lang w:eastAsia="ru-RU"/>
        </w:rPr>
        <w:t>Стратегия национальной безопасности Российской Федерации до 2020 года</w:t>
      </w:r>
    </w:p>
    <w:p w:rsidR="00B84B09" w:rsidRPr="00CE7C5B" w:rsidRDefault="00B84B09" w:rsidP="00B84B09">
      <w:pPr>
        <w:spacing w:before="100" w:beforeAutospacing="1" w:after="100" w:afterAutospacing="1" w:line="240" w:lineRule="auto"/>
        <w:ind w:firstLine="709"/>
        <w:contextualSpacing/>
        <w:jc w:val="center"/>
        <w:rPr>
          <w:rFonts w:ascii="Times New Roman" w:eastAsia="Times New Roman" w:hAnsi="Times New Roman"/>
          <w:sz w:val="24"/>
          <w:szCs w:val="24"/>
          <w:lang w:eastAsia="ru-RU"/>
        </w:rPr>
      </w:pP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I. Общие положения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 В настоящей Стратегии используются следующие основные понятия: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"система обеспечения национальной безопасности" - силы и средства обеспечения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II. Современный мир и Россия: состояние и тенденции развития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Возросла уязвимость всех членов международного сообщества перед лицом новых вызовов и угроз.</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w:t>
      </w:r>
      <w:r w:rsidRPr="00CE7C5B">
        <w:rPr>
          <w:rFonts w:ascii="Times New Roman" w:eastAsia="Times New Roman" w:hAnsi="Times New Roman"/>
          <w:sz w:val="24"/>
          <w:szCs w:val="24"/>
          <w:lang w:eastAsia="ru-RU"/>
        </w:rPr>
        <w:lastRenderedPageBreak/>
        <w:t>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Возрастет риск увеличения числа государств - обладателей ядерного оружия.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w:t>
      </w:r>
      <w:r w:rsidRPr="00CE7C5B">
        <w:rPr>
          <w:rFonts w:ascii="Times New Roman" w:eastAsia="Times New Roman" w:hAnsi="Times New Roman"/>
          <w:sz w:val="24"/>
          <w:szCs w:val="24"/>
          <w:lang w:eastAsia="ru-RU"/>
        </w:rPr>
        <w:lastRenderedPageBreak/>
        <w:t>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w:t>
      </w:r>
      <w:r w:rsidRPr="00CE7C5B">
        <w:rPr>
          <w:rFonts w:ascii="Times New Roman" w:eastAsia="Times New Roman" w:hAnsi="Times New Roman"/>
          <w:sz w:val="24"/>
          <w:szCs w:val="24"/>
          <w:lang w:eastAsia="ru-RU"/>
        </w:rPr>
        <w:lastRenderedPageBreak/>
        <w:t>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III. Национальные интересы Российской Федерации и стратегические национальные приоритеты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21. Национальные интересы Российской Федерации на долгосрочную перспективу заключаются: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развитии демократии и гражданского общества, повышении конкурентоспособности национальной экономики;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обеспечении незыблемости конституционного строя, территориальной целостности и суверенитета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IV. Обеспечение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1. Национальная оборона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w:t>
      </w:r>
      <w:r w:rsidRPr="00CE7C5B">
        <w:rPr>
          <w:rFonts w:ascii="Times New Roman" w:eastAsia="Times New Roman" w:hAnsi="Times New Roman"/>
          <w:sz w:val="24"/>
          <w:szCs w:val="24"/>
          <w:lang w:eastAsia="ru-RU"/>
        </w:rPr>
        <w:lastRenderedPageBreak/>
        <w:t>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2. Государственная и общественная безопасность</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w:t>
      </w:r>
      <w:r w:rsidRPr="00CE7C5B">
        <w:rPr>
          <w:rFonts w:ascii="Times New Roman" w:eastAsia="Times New Roman" w:hAnsi="Times New Roman"/>
          <w:sz w:val="24"/>
          <w:szCs w:val="24"/>
          <w:lang w:eastAsia="ru-RU"/>
        </w:rPr>
        <w:lastRenderedPageBreak/>
        <w:t>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3. Повышение качества жизни российских граждан</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совершенствуют национальную систему защиты прав человека путем развития судебной системы и законодательства;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создают условия для ведения здорового образа жизни, стимулирования рождаемости и снижения смертности населения;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4. Экономический рост</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w:t>
      </w:r>
      <w:r w:rsidRPr="00CE7C5B">
        <w:rPr>
          <w:rFonts w:ascii="Times New Roman" w:eastAsia="Times New Roman" w:hAnsi="Times New Roman"/>
          <w:sz w:val="24"/>
          <w:szCs w:val="24"/>
          <w:lang w:eastAsia="ru-RU"/>
        </w:rPr>
        <w:lastRenderedPageBreak/>
        <w:t>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совершенствование структуры производства и экспорта, антимонопольное регулирование и поддержку конкурентной политики;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укрепление финансовых рынков и повышение ликвидности банковской системы;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на сокращение неформальной занятости и легализацию трудовых отношений, повышение инвестиций в развитие человеческого капитала;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создание условий для развития конкурентоспособной отечественной фармацевтической промышленности;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r w:rsidRPr="00CE7C5B">
        <w:rPr>
          <w:rFonts w:ascii="Times New Roman" w:eastAsia="Times New Roman" w:hAnsi="Times New Roman"/>
          <w:sz w:val="24"/>
          <w:szCs w:val="24"/>
          <w:lang w:eastAsia="ru-RU"/>
        </w:rPr>
        <w:lastRenderedPageBreak/>
        <w:t>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5. Наука, технологии и образование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66. Стратегическими целями обеспечения национальной безопасности в сфере науки, технологий и образования являются: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6. Здравоохранение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71. Стратегическими целями обеспечения национальной безопасности в сфере здравоохранения и здоровья нации являются: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увеличение продолжительности жизни, снижение инвалидности и смертности;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lastRenderedPageBreak/>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развития системы управления качеством и доступностью медицинской помощи, подготовкой специалистов здравоохранения;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7. Культура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79. Стратегическими целями обеспечения национальной безопасности в сфере культуры являются: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w:t>
      </w:r>
      <w:r w:rsidRPr="00CE7C5B">
        <w:rPr>
          <w:rFonts w:ascii="Times New Roman" w:eastAsia="Times New Roman" w:hAnsi="Times New Roman"/>
          <w:sz w:val="24"/>
          <w:szCs w:val="24"/>
          <w:lang w:eastAsia="ru-RU"/>
        </w:rPr>
        <w:lastRenderedPageBreak/>
        <w:t>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8. Экология живых систем и рациональное природопользование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85. Стратегическими целями обеспечения экологической безопасности и рационального природопользования являются: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сохранение окружающей природной среды и обеспечение ее защиты;</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9. Стратегическая стабильность и равноправное стратегическое партнерство</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w:t>
      </w:r>
      <w:r w:rsidRPr="00CE7C5B">
        <w:rPr>
          <w:rFonts w:ascii="Times New Roman" w:eastAsia="Times New Roman" w:hAnsi="Times New Roman"/>
          <w:sz w:val="24"/>
          <w:szCs w:val="24"/>
          <w:lang w:eastAsia="ru-RU"/>
        </w:rPr>
        <w:lastRenderedPageBreak/>
        <w:t>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95. В целях сохранения стратегической стабильности и равноправного стратегического партнерства Российская Федерация: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V. Организационные, нормативные правовые и информационные основы реализации настоящей Стратегии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w:t>
      </w:r>
      <w:r w:rsidRPr="00CE7C5B">
        <w:rPr>
          <w:rFonts w:ascii="Times New Roman" w:eastAsia="Times New Roman" w:hAnsi="Times New Roman"/>
          <w:sz w:val="24"/>
          <w:szCs w:val="24"/>
          <w:lang w:eastAsia="ru-RU"/>
        </w:rPr>
        <w:lastRenderedPageBreak/>
        <w:t>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xml:space="preserve">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w:t>
      </w:r>
      <w:r w:rsidRPr="00CE7C5B">
        <w:rPr>
          <w:rFonts w:ascii="Times New Roman" w:eastAsia="Times New Roman" w:hAnsi="Times New Roman"/>
          <w:sz w:val="24"/>
          <w:szCs w:val="24"/>
          <w:lang w:eastAsia="ru-RU"/>
        </w:rPr>
        <w:lastRenderedPageBreak/>
        <w:t>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b/>
          <w:bCs/>
          <w:sz w:val="24"/>
          <w:szCs w:val="24"/>
          <w:lang w:eastAsia="ru-RU"/>
        </w:rPr>
        <w:t>VI. Основные характеристики состояния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безработицы (доля от экономически активного населения);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децильный коэффициент (соотношение доходов 10% наиболее и 10% наименее обеспеченного населения);</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роста потребительских цен;</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государственного внешнего и внутреннего долга в процентном отношении от валового внутреннего продукта;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ежегодного обновления вооружения, военной и специальной техники;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уровень обеспеченности военными и инженерно-техническими кадрами.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 * *</w:t>
      </w:r>
    </w:p>
    <w:p w:rsidR="00B84B09" w:rsidRPr="00CE7C5B" w:rsidRDefault="00B84B09" w:rsidP="00B84B09">
      <w:pPr>
        <w:spacing w:before="100" w:beforeAutospacing="1" w:after="100" w:afterAutospacing="1" w:line="240" w:lineRule="auto"/>
        <w:ind w:firstLine="709"/>
        <w:contextualSpacing/>
        <w:jc w:val="both"/>
        <w:rPr>
          <w:rFonts w:ascii="Times New Roman" w:eastAsia="Times New Roman" w:hAnsi="Times New Roman"/>
          <w:sz w:val="24"/>
          <w:szCs w:val="24"/>
          <w:lang w:eastAsia="ru-RU"/>
        </w:rPr>
      </w:pPr>
      <w:r w:rsidRPr="00CE7C5B">
        <w:rPr>
          <w:rFonts w:ascii="Times New Roman" w:eastAsia="Times New Roman" w:hAnsi="Times New Roman"/>
          <w:sz w:val="24"/>
          <w:szCs w:val="24"/>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B84B09" w:rsidRDefault="00B84B09" w:rsidP="00B84B09">
      <w:pPr>
        <w:spacing w:line="240" w:lineRule="auto"/>
        <w:ind w:firstLine="709"/>
        <w:contextualSpacing/>
        <w:jc w:val="both"/>
      </w:pPr>
    </w:p>
    <w:p w:rsidR="009C22A6" w:rsidRDefault="00B84B09"/>
    <w:sectPr w:rsidR="009C22A6" w:rsidSect="00F818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B84B09"/>
    <w:rsid w:val="00594556"/>
    <w:rsid w:val="005A05B9"/>
    <w:rsid w:val="008257BD"/>
    <w:rsid w:val="00B84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B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10455</Words>
  <Characters>59594</Characters>
  <Application>Microsoft Office Word</Application>
  <DocSecurity>0</DocSecurity>
  <Lines>496</Lines>
  <Paragraphs>139</Paragraphs>
  <ScaleCrop>false</ScaleCrop>
  <Company/>
  <LinksUpToDate>false</LinksUpToDate>
  <CharactersWithSpaces>69910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Нуриса Ильфрузовна</dc:creator>
  <cp:keywords/>
  <dc:description/>
  <cp:lastModifiedBy>Нуриса Ильфрузовна</cp:lastModifiedBy>
  <cp:revision>2</cp:revision>
  <dcterms:created xsi:type="dcterms:W3CDTF">2016-11-07T07:51:00Z</dcterms:created>
  <dcterms:modified xsi:type="dcterms:W3CDTF">2016-11-07T07:52:00Z</dcterms:modified>
</cp:coreProperties>
</file>